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9ABA5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2025年靖州县疾病预防控制中心</w:t>
      </w:r>
    </w:p>
    <w:p w14:paraId="1D37A08D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招聘见习生公告</w:t>
      </w:r>
    </w:p>
    <w:p w14:paraId="21F019C3">
      <w:pPr>
        <w:rPr>
          <w:rFonts w:hint="eastAsia"/>
          <w:lang w:val="en-US" w:eastAsia="zh-CN"/>
        </w:rPr>
      </w:pPr>
    </w:p>
    <w:p w14:paraId="11AA74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/>
        </w:rPr>
        <w:t>为增加高校毕业生就业锻炼和实践的机会，提升就业能力，尽快实现就业，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靖州苗族侗族自治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县疾病预防控制中心将面向社会公开招聘见习人员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10名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。现将相关事宜公告如下：</w:t>
      </w:r>
    </w:p>
    <w:p w14:paraId="0F85EE9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10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一、招聘名额</w:t>
      </w:r>
    </w:p>
    <w:p w14:paraId="139A7A9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招聘见习人员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名。其中从事疾病预防控制工作岗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名，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从事护理工作岗位1名，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从事医学检验岗位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名，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从事临床工作岗位3名，从事健康教育工作人员1名，从事慢性病相调研工作岗位1名，从事管理工作岗位人员1名。详细内容见附件：《靖州县疾控中心就业见习岗位》。</w:t>
      </w:r>
    </w:p>
    <w:p w14:paraId="55922B0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Style w:val="10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Style w:val="10"/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二、招聘条件</w:t>
      </w:r>
    </w:p>
    <w:p w14:paraId="6559926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（一）基本条件</w:t>
      </w:r>
    </w:p>
    <w:p w14:paraId="317C4EC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具有中华人民共和国国籍；</w:t>
      </w:r>
    </w:p>
    <w:p w14:paraId="1A5A9A9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拥护中国共产党的领导，遵纪守法，无纪律处分和违法犯罪记录；</w:t>
      </w:r>
    </w:p>
    <w:p w14:paraId="09067FB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3、具有良好的道德品质，身体健康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无违法违纪行为；</w:t>
      </w:r>
    </w:p>
    <w:p w14:paraId="2B000E8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毕业2年内未就业的全日制普通高等院校毕业生或年龄在16-24周岁的登记失业人员；</w:t>
      </w:r>
    </w:p>
    <w:p w14:paraId="4670C88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5、学历要求：全日制大专及以上学历。</w:t>
      </w:r>
    </w:p>
    <w:p w14:paraId="5196ECA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（二）专业要求条件</w:t>
      </w:r>
    </w:p>
    <w:p w14:paraId="72287CB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1.从事疾病预防控制工作岗位的人员要求公共卫生、预防医学相关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专业。</w:t>
      </w:r>
    </w:p>
    <w:p w14:paraId="6A706F0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2.从事检验岗位的见习人员要求医学检验类相关专业。</w:t>
      </w:r>
    </w:p>
    <w:p w14:paraId="2A140AB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3.从事临床工作的见习人员要求临床医学相关专业。</w:t>
      </w:r>
    </w:p>
    <w:p w14:paraId="3D64E09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4.从事健康教育岗位的见习人员要求预防医学、传播学相关专业。</w:t>
      </w:r>
    </w:p>
    <w:p w14:paraId="387A23C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5.从事慢性病调研岗位的见习人员要求预防医学、临床医学相关专业。</w:t>
      </w:r>
    </w:p>
    <w:p w14:paraId="026A81B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6.从事管理岗位的见习人员要求管理类相关专业。</w:t>
      </w:r>
    </w:p>
    <w:p w14:paraId="674A6A2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10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三、见习待遇</w:t>
      </w:r>
    </w:p>
    <w:p w14:paraId="6D96472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见习期内按规定享受国家发放的高校培训见习补贴1700元/人/月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购买人身意外伤害保险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根据考核发放奖金。</w:t>
      </w:r>
    </w:p>
    <w:p w14:paraId="0E0E216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10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四、报名事项</w:t>
      </w:r>
    </w:p>
    <w:p w14:paraId="3E9D32E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1、报名方式：需本人持身份证现场报名。</w:t>
      </w:r>
    </w:p>
    <w:p w14:paraId="1A4172C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2、需提交的资料：</w:t>
      </w:r>
    </w:p>
    <w:p w14:paraId="47B27F3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①本人身份证、毕业证复印件，有相关执业证、资格证的，携带相关执业证、资格证复印件。</w:t>
      </w:r>
    </w:p>
    <w:p w14:paraId="413AE5C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②失业人员需提交《就业失业登记证》；</w:t>
      </w:r>
    </w:p>
    <w:p w14:paraId="43DDA31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③本人近期免冠二寸近照2张；</w:t>
      </w:r>
    </w:p>
    <w:p w14:paraId="568806F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3、报名时间：招聘公告发布之日起至2025年3月21日（8:00-12:00、14:30-17:30，节假日除外）。</w:t>
      </w:r>
    </w:p>
    <w:p w14:paraId="57AC2A7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4、报名地点：靖州苗族侗族自治县疾控中心办公室。</w:t>
      </w:r>
    </w:p>
    <w:p w14:paraId="61FA6D1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5、咨询电话：0745-8223563。</w:t>
      </w:r>
    </w:p>
    <w:p w14:paraId="0762402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6、待资格审查合格后，将电话告知面试事宜。</w:t>
      </w:r>
    </w:p>
    <w:p w14:paraId="18EBA93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10"/>
          <w:rFonts w:hint="eastAsia" w:ascii="黑体" w:hAnsi="黑体" w:eastAsia="黑体" w:cs="黑体"/>
          <w:b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五、面试事项</w:t>
      </w:r>
    </w:p>
    <w:p w14:paraId="2519CF7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1.面试时间：以电话通知为准</w:t>
      </w:r>
    </w:p>
    <w:p w14:paraId="2D438CB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2.面试方式：根据见习岗位需求，对见习人员进行面试考核，主要考核见习人员个人能力素质、个性特征等方面与岗位的适应程度。</w:t>
      </w:r>
    </w:p>
    <w:p w14:paraId="68DD84E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10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六、见习管理</w:t>
      </w:r>
    </w:p>
    <w:p w14:paraId="0BA45D1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1.面试考核通过后，办理见习相关手续，签订见习协议，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见习次数每人只能享受一次，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见习期限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3-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12个月。</w:t>
      </w:r>
    </w:p>
    <w:p w14:paraId="0EEBF02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2.见习期间，根据实际情况，指定1-2名岗位见习指导老师，指导老师主要负责见习人员见习期间的日常工作安全，职业素养指导,工作业绩考核，见习评定等见习相关工作。</w:t>
      </w:r>
    </w:p>
    <w:p w14:paraId="72E3568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3.见习期间见习人员需遵守《靖州县疾病预防控制中心见习基地及见习人员管理办法》及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靖州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县疾病预防控制中心日常管理规定，如有违反，将提前解除《见习协议书》。</w:t>
      </w:r>
    </w:p>
    <w:p w14:paraId="4F96C3E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E54C5E"/>
          <w:spacing w:val="0"/>
          <w:sz w:val="32"/>
          <w:szCs w:val="32"/>
        </w:rPr>
      </w:pPr>
      <w:r>
        <w:rPr>
          <w:rStyle w:val="10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七</w:t>
      </w:r>
      <w:r>
        <w:rPr>
          <w:rStyle w:val="10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、未尽事宜请咨询</w:t>
      </w:r>
      <w:r>
        <w:rPr>
          <w:rStyle w:val="10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靖州</w:t>
      </w:r>
      <w:r>
        <w:rPr>
          <w:rStyle w:val="10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县疾病预防控制中心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，</w:t>
      </w:r>
      <w:r>
        <w:rPr>
          <w:rStyle w:val="10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电话</w:t>
      </w:r>
      <w:r>
        <w:rPr>
          <w:rStyle w:val="10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0745-8223563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。</w:t>
      </w:r>
    </w:p>
    <w:p w14:paraId="785B996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靖州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县疾病预防控制中心</w:t>
      </w:r>
    </w:p>
    <w:p w14:paraId="39876FA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月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日</w:t>
      </w:r>
    </w:p>
    <w:p w14:paraId="753B58D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</w:p>
    <w:p w14:paraId="6016AAA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</w:p>
    <w:p w14:paraId="1782E42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center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</w:pPr>
    </w:p>
    <w:p w14:paraId="2036FC5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附件：《靖州县疾控中心就业见习岗位表》。</w:t>
      </w:r>
    </w:p>
    <w:p w14:paraId="53343993">
      <w:pPr>
        <w:pStyle w:val="2"/>
        <w:rPr>
          <w:sz w:val="32"/>
          <w:szCs w:val="32"/>
        </w:rPr>
      </w:pPr>
    </w:p>
    <w:p w14:paraId="1D3A426C">
      <w:pPr>
        <w:pStyle w:val="2"/>
        <w:rPr>
          <w:sz w:val="32"/>
          <w:szCs w:val="32"/>
        </w:rPr>
      </w:pPr>
    </w:p>
    <w:p w14:paraId="608AFE8B">
      <w:pPr>
        <w:pStyle w:val="2"/>
        <w:rPr>
          <w:sz w:val="32"/>
          <w:szCs w:val="32"/>
        </w:rPr>
      </w:pPr>
    </w:p>
    <w:p w14:paraId="142986FC">
      <w:pPr>
        <w:pStyle w:val="2"/>
        <w:ind w:left="0" w:leftChars="0" w:firstLine="0" w:firstLineChars="0"/>
        <w:rPr>
          <w:sz w:val="32"/>
          <w:szCs w:val="32"/>
        </w:rPr>
      </w:pPr>
    </w:p>
    <w:p w14:paraId="543FE23B">
      <w:pPr>
        <w:pStyle w:val="2"/>
        <w:ind w:left="0" w:leftChars="0" w:firstLine="0" w:firstLineChars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/>
        </w:rPr>
        <w:t>附件：</w:t>
      </w:r>
    </w:p>
    <w:p w14:paraId="2576B87D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vertAlign w:val="baseline"/>
          <w:lang w:val="en-US" w:eastAsia="zh-CN"/>
        </w:rPr>
        <w:t>靖州县疾控中心就业见习岗位表</w:t>
      </w:r>
    </w:p>
    <w:p w14:paraId="64288739">
      <w:pPr>
        <w:pStyle w:val="2"/>
        <w:tabs>
          <w:tab w:val="left" w:pos="6961"/>
        </w:tabs>
        <w:ind w:left="0" w:leftChars="0" w:firstLine="0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/>
        </w:rPr>
        <w:t>单位名称：靖州苗族侗族自治县疾控中心</w:t>
      </w:r>
    </w:p>
    <w:tbl>
      <w:tblPr>
        <w:tblStyle w:val="8"/>
        <w:tblW w:w="97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725"/>
        <w:gridCol w:w="806"/>
        <w:gridCol w:w="694"/>
        <w:gridCol w:w="488"/>
        <w:gridCol w:w="1068"/>
        <w:gridCol w:w="2757"/>
        <w:gridCol w:w="787"/>
        <w:gridCol w:w="1444"/>
        <w:gridCol w:w="412"/>
      </w:tblGrid>
      <w:tr w14:paraId="6B55B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岗位名称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工作地点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人员数量需求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4A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学历要求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专业要求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条件要求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见习时间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联系人及电话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00493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公卫医师助理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靖州县疾控中心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全日制大专及以上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公共卫生、预防医学相关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1A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1、拥护中国共产党的领导，遵纪守法，无纪律处分和违法犯罪记录。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2、具有良好的道德品质，身体健康(入职体检合格)，无吸毒史。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3、16-24周岁登记失业人员或离校两年内未就业高校毕业生。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4、取得相关资格者优先。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5、形象气质良好，亲和力强，有良好的沟通能力及团队精神。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C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3-12个月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1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袁微15096216069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B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129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8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护理人员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3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靖州县疾控中心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全日制大专及以上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护理类相关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8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1、拥护中国共产党的领导，遵纪守法，无纪律处分和违法犯罪记录。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2、具有良好的道德品质，身体健康(入职体检合格)，无吸毒史。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3、16-24周岁登记失业人员或离校两年内未就业高校毕业生。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4、取得相关资格者优先。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5、形象气质良好，亲和力强，有良好的沟通能力及团队精神。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3-12个月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袁微15096216069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7E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3C4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检验医师助理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A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靖州县疾控中心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全日制大专及以上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2E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医学检验类相关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B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1、拥护中国共产党的领导，遵纪守法，无纪律处分和违法犯罪记录。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2、具有良好的道德品质，身体健康(入职体检合格)，无吸毒史。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3、16-24周岁登记失业人员或离校两年内未就业高校毕业生。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4、取得相关资格者优先。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5、形象气质良好，亲和力强，有良好的沟通能力及团队精神。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3-12个月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袁微15096216069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1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8A2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8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E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临床医师助理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靖州县疾控中心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C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3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全日制大专及以上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C9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临床专业相关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7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1、拥护中国共产党的领导，遵纪守法，无纪律处分和违法犯罪记录。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2、具有良好的道德品质，身体健康(入职体检合格)，无吸毒史。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3、16-24周岁登记失业人员或离校两年内未就业高校毕业生。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4、取得相关资格者优先。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5、形象气质良好，亲和力强，有良好的沟通能力及团队精神。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3-12个月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袁微15096216069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3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68E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5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健康教育助理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5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靖州县疾控中心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A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B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全日制大专及以上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D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预防医学、传播学相关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1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1、拥护中国共产党的领导，遵纪守法，无纪律处分和违法犯罪记录。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2、具有良好的道德品质，身体健康(入职体检合格)，无吸毒史。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3、16-24周岁登记失业人员或离校两年内未就业高校毕业生。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4、取得相关资格者优先。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5、形象气质良好，亲和力强，有良好的沟通能力及团队精神。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C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3-12个月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袁微15096216069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7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863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慢性病医师助理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C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靖州县疾控中心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全日制大专及以上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预防医学、临床医学相关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5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1、拥护中国共产党的领导，遵纪守法，无纪律处分和违法犯罪记录。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2、具有良好的道德品质，身体健康(入职体检合格)，无吸毒史。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3、16-24周岁登记失业人员或离校两年内未就业高校毕业生。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4、取得相关资格者优先。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5、形象气质良好，亲和力强，有良好的沟通能力及团队精神。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3-12个月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袁微15096216069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E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8F0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管理人员助理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靖州县疾控中心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5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全日制大专及以上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管理类相关</w:t>
            </w:r>
          </w:p>
        </w:tc>
        <w:tc>
          <w:tcPr>
            <w:tcW w:w="2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F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1、拥护中国共产党的领导，遵纪守法，无纪律处分和违法犯罪记录。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2、具有良好的道德品质，身体健康(入职体检合格)，无吸毒史。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3、16-24周岁登记失业人员或离校两年内未就业高校毕业生。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4、取得相关资格者优先。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5、形象气质良好，亲和力强，有良好的沟通能力及团队精神。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C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3-12个月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0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袁微15096216069</w:t>
            </w:r>
          </w:p>
        </w:tc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B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</w:tbl>
    <w:p w14:paraId="74ACC2EA">
      <w:pPr>
        <w:pStyle w:val="2"/>
        <w:rPr>
          <w:sz w:val="32"/>
          <w:szCs w:val="32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0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4"/>
    <w:basedOn w:val="1"/>
    <w:next w:val="1"/>
    <w:link w:val="11"/>
    <w:qFormat/>
    <w:uiPriority w:val="0"/>
    <w:pPr>
      <w:keepNext/>
      <w:keepLines/>
      <w:spacing w:before="280" w:beforeAutospacing="0" w:after="290" w:afterAutospacing="0" w:line="240" w:lineRule="atLeast"/>
      <w:outlineLvl w:val="3"/>
    </w:pPr>
    <w:rPr>
      <w:rFonts w:ascii="Arial" w:hAnsi="Arial" w:eastAsia="仿宋"/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  <w:spacing w:line="360" w:lineRule="auto"/>
      <w:ind w:firstLine="420" w:firstLineChars="100"/>
    </w:pPr>
    <w:rPr>
      <w:rFonts w:ascii="Times New Roman" w:hAnsi="Times New Roman" w:eastAsia="方正仿宋简体"/>
      <w:kern w:val="32"/>
      <w:sz w:val="3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4 Char"/>
    <w:link w:val="6"/>
    <w:qFormat/>
    <w:uiPriority w:val="0"/>
    <w:rPr>
      <w:rFonts w:ascii="Arial" w:hAnsi="Arial" w:eastAsia="仿宋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2349</Words>
  <Characters>2545</Characters>
  <Paragraphs>142</Paragraphs>
  <TotalTime>27</TotalTime>
  <ScaleCrop>false</ScaleCrop>
  <LinksUpToDate>false</LinksUpToDate>
  <CharactersWithSpaces>2707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2025-01-08T09:19:00Z</dcterms:created>
  <dc:creator>Administrator</dc:creator>
  <cp:lastModifiedBy>新媒体部</cp:lastModifiedBy>
  <dcterms:modified xsi:type="dcterms:W3CDTF">2025-03-15T04:31:40Z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e8bea4ffab2c4a819adf3e84295ae975_23</vt:lpwstr>
  </property>
  <property fmtid="{D5CDD505-2E9C-101B-9397-08002B2CF9AE}" pid="4" name="KSOTemplateDocerSaveRecord">
    <vt:lpwstr>eyJoZGlkIjoiYTIyMjA4YTQyOWE5ZDNjYWVlYzQ3NmEwMGYyOGM4ZTgifQ==</vt:lpwstr>
  </property>
</Properties>
</file>